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37" w:rsidRDefault="00D56E37" w:rsidP="00D56E37">
      <w:pPr>
        <w:pStyle w:val="1"/>
      </w:pPr>
      <w:r>
        <w:t xml:space="preserve">Профилактика заболеваний пищеварительной системы - рекомендации специалистов </w:t>
      </w:r>
    </w:p>
    <w:p w:rsidR="00D56E37" w:rsidRDefault="00D56E37" w:rsidP="00D56E37">
      <w:r>
        <w:pict>
          <v:rect id="_x0000_i1025" style="width:0;height:1.5pt" o:hralign="center" o:hrstd="t" o:hr="t" fillcolor="#a0a0a0" stroked="f"/>
        </w:pict>
      </w:r>
    </w:p>
    <w:p w:rsidR="00D56E37" w:rsidRDefault="00D56E37" w:rsidP="00D56E37">
      <w:pPr>
        <w:pStyle w:val="3"/>
        <w:shd w:val="clear" w:color="auto" w:fill="FFFFFF"/>
      </w:pPr>
      <w:r>
        <w:rPr>
          <w:color w:val="26C375"/>
        </w:rPr>
        <w:t>Симптомы и причины нарушений работы пищеварительной системы</w:t>
      </w:r>
    </w:p>
    <w:p w:rsidR="00D56E37" w:rsidRDefault="00D56E37" w:rsidP="00D56E37">
      <w:pPr>
        <w:pStyle w:val="aa"/>
        <w:shd w:val="clear" w:color="auto" w:fill="FFFFFF"/>
      </w:pPr>
      <w:r>
        <w:t>Боли — явный признак проблем органов пищеварения. В зависимости от локализации боли сигнализируют о следующих болезнях:</w:t>
      </w:r>
    </w:p>
    <w:p w:rsidR="00D56E37" w:rsidRDefault="00D56E37" w:rsidP="00D56E3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</w:pPr>
      <w:r>
        <w:t>в области желудка при гастрите и язвенной болезни;</w:t>
      </w:r>
    </w:p>
    <w:p w:rsidR="00D56E37" w:rsidRDefault="00D56E37" w:rsidP="00D56E3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</w:pPr>
      <w:r>
        <w:t>в правой подвздошной области при аппендиците или колите, в левой – при воспалении сигмовидной кишки;</w:t>
      </w:r>
    </w:p>
    <w:p w:rsidR="00D56E37" w:rsidRDefault="00D56E37" w:rsidP="00D56E3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</w:pPr>
      <w:r>
        <w:t>в середине живота при проблемах тонкого кишечника;</w:t>
      </w:r>
    </w:p>
    <w:p w:rsidR="00D56E37" w:rsidRDefault="00D56E37" w:rsidP="00D56E3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</w:pPr>
      <w:r>
        <w:t>в правом подреберье и ирродировании болей в правое плечо и руку при проблемах с печенью и желчным пузырем.</w:t>
      </w:r>
    </w:p>
    <w:p w:rsidR="00D56E37" w:rsidRDefault="00D56E37" w:rsidP="00D56E37">
      <w:pPr>
        <w:pStyle w:val="aa"/>
        <w:shd w:val="clear" w:color="auto" w:fill="FFFFFF"/>
      </w:pPr>
      <w:r>
        <w:t>Симптомы, свидетельствующие о расстройствах пищеварительной системы:</w:t>
      </w:r>
    </w:p>
    <w:p w:rsidR="00D56E37" w:rsidRDefault="00D56E37" w:rsidP="00D56E3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</w:pPr>
      <w:r>
        <w:t>нарушение аппетита;</w:t>
      </w:r>
    </w:p>
    <w:p w:rsidR="00D56E37" w:rsidRDefault="00D56E37" w:rsidP="00D56E3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</w:pPr>
      <w:r>
        <w:t>тошнота и рвота;</w:t>
      </w:r>
    </w:p>
    <w:p w:rsidR="00D56E37" w:rsidRDefault="00D56E37" w:rsidP="00D56E3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</w:pPr>
      <w:r>
        <w:t>изжога и тяжесть;</w:t>
      </w:r>
    </w:p>
    <w:p w:rsidR="00D56E37" w:rsidRDefault="00D56E37" w:rsidP="00D56E3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</w:pPr>
      <w:r>
        <w:t>вздутие и метеоризм;</w:t>
      </w:r>
    </w:p>
    <w:p w:rsidR="00D56E37" w:rsidRDefault="00D56E37" w:rsidP="00D56E3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</w:pPr>
      <w:r>
        <w:t>нарушения стула (понос или запор);</w:t>
      </w:r>
    </w:p>
    <w:p w:rsidR="00D56E37" w:rsidRDefault="00D56E37" w:rsidP="00D56E3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</w:pPr>
      <w:r>
        <w:t>появление дерматологических проблем (желтизна кожи).</w:t>
      </w:r>
    </w:p>
    <w:p w:rsidR="00D56E37" w:rsidRDefault="00D56E37" w:rsidP="00D56E37">
      <w:pPr>
        <w:pStyle w:val="aa"/>
        <w:jc w:val="center"/>
      </w:pPr>
      <w:r>
        <w:rPr>
          <w:noProof/>
        </w:rPr>
        <w:drawing>
          <wp:inline distT="0" distB="0" distL="0" distR="0">
            <wp:extent cx="3143250" cy="1838325"/>
            <wp:effectExtent l="19050" t="0" r="0" b="0"/>
            <wp:docPr id="2" name="Рисунок 2" descr="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37" w:rsidRDefault="00D56E37" w:rsidP="00D56E37">
      <w:pPr>
        <w:pStyle w:val="aa"/>
        <w:shd w:val="clear" w:color="auto" w:fill="FFFFFF"/>
      </w:pPr>
      <w:r>
        <w:t>Первичные причины заболеваний органов пищеварения:</w:t>
      </w:r>
    </w:p>
    <w:p w:rsidR="00D56E37" w:rsidRDefault="00D56E37" w:rsidP="00D56E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>
        <w:t>еда всухомятку;</w:t>
      </w:r>
    </w:p>
    <w:p w:rsidR="00D56E37" w:rsidRDefault="00D56E37" w:rsidP="00D56E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>
        <w:t>употребление очень горячих, пряных блюд;</w:t>
      </w:r>
    </w:p>
    <w:p w:rsidR="00D56E37" w:rsidRDefault="00D56E37" w:rsidP="00D56E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>
        <w:t>злоупотребление алкоголем;</w:t>
      </w:r>
    </w:p>
    <w:p w:rsidR="00D56E37" w:rsidRDefault="00D56E37" w:rsidP="00D56E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>
        <w:t>табакокурение;</w:t>
      </w:r>
    </w:p>
    <w:p w:rsidR="00D56E37" w:rsidRDefault="00D56E37" w:rsidP="00D56E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>
        <w:t>употребление в пищу некачественных продуктов питания;</w:t>
      </w:r>
    </w:p>
    <w:p w:rsidR="00D56E37" w:rsidRDefault="00D56E37" w:rsidP="00D56E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>
        <w:t>отсутствие режима питания;</w:t>
      </w:r>
    </w:p>
    <w:p w:rsidR="00D56E37" w:rsidRDefault="00D56E37" w:rsidP="00D56E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>
        <w:t>торопливость и «еда на ходу»;</w:t>
      </w:r>
    </w:p>
    <w:p w:rsidR="00D56E37" w:rsidRDefault="00D56E37" w:rsidP="00D56E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>
        <w:t>проблема с жевательны аппаратом;</w:t>
      </w:r>
    </w:p>
    <w:p w:rsidR="00D56E37" w:rsidRDefault="00D56E37" w:rsidP="00D56E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>
        <w:t>самолечение и бесконтрольный прием лекарств;</w:t>
      </w:r>
    </w:p>
    <w:p w:rsidR="00D56E37" w:rsidRDefault="00D56E37" w:rsidP="00D56E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>
        <w:t>стресс.</w:t>
      </w:r>
    </w:p>
    <w:p w:rsidR="00D56E37" w:rsidRDefault="00D56E37" w:rsidP="00D56E37">
      <w:pPr>
        <w:pStyle w:val="aa"/>
        <w:shd w:val="clear" w:color="auto" w:fill="FFFFFF"/>
      </w:pPr>
      <w:r>
        <w:lastRenderedPageBreak/>
        <w:t>Вторичные причины заболеваний ЖКТ:</w:t>
      </w:r>
    </w:p>
    <w:p w:rsidR="00D56E37" w:rsidRDefault="00D56E37" w:rsidP="00D56E3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</w:pPr>
      <w:r>
        <w:t>сахарный диабет;</w:t>
      </w:r>
    </w:p>
    <w:p w:rsidR="00D56E37" w:rsidRDefault="00D56E37" w:rsidP="00D56E3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</w:pPr>
      <w:r>
        <w:t>анемия;</w:t>
      </w:r>
    </w:p>
    <w:p w:rsidR="00D56E37" w:rsidRDefault="00D56E37" w:rsidP="00D56E3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</w:pPr>
      <w:r>
        <w:t>ожирение;</w:t>
      </w:r>
    </w:p>
    <w:p w:rsidR="00D56E37" w:rsidRDefault="00D56E37" w:rsidP="00D56E3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</w:pPr>
      <w:r>
        <w:t>гиповитаминоз;</w:t>
      </w:r>
    </w:p>
    <w:p w:rsidR="00D56E37" w:rsidRDefault="00D56E37" w:rsidP="00D56E3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</w:pPr>
      <w:r>
        <w:t>заболевания почек и легких;</w:t>
      </w:r>
    </w:p>
    <w:p w:rsidR="00D56E37" w:rsidRDefault="00D56E37" w:rsidP="00D56E3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</w:pPr>
      <w:r>
        <w:t>генетические факторы;</w:t>
      </w:r>
    </w:p>
    <w:p w:rsidR="00D56E37" w:rsidRDefault="00D56E37" w:rsidP="00D56E3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</w:pPr>
      <w:r>
        <w:t>пороки развития и доброкачественные опухоли органов пищеварения.</w:t>
      </w:r>
    </w:p>
    <w:p w:rsidR="00D56E37" w:rsidRDefault="00D56E37" w:rsidP="00D56E37">
      <w:pPr>
        <w:pStyle w:val="aa"/>
        <w:shd w:val="clear" w:color="auto" w:fill="FFFFFF"/>
      </w:pPr>
      <w:r>
        <w:t>Профилактика пищеварительной системы означает предотвращение перечисленных негативных факторов и сопутствующих болезней, следить за функциональностью органов пищеварения нужно постоянно.</w:t>
      </w:r>
    </w:p>
    <w:p w:rsidR="00D56E37" w:rsidRDefault="00D56E37" w:rsidP="00D56E37">
      <w:pPr>
        <w:pStyle w:val="3"/>
        <w:shd w:val="clear" w:color="auto" w:fill="FFFFFF"/>
      </w:pPr>
      <w:r>
        <w:rPr>
          <w:color w:val="26C375"/>
        </w:rPr>
        <w:t>Методы профилактики болезней пищеварительной системы</w:t>
      </w:r>
    </w:p>
    <w:p w:rsidR="00D56E37" w:rsidRDefault="00D56E37" w:rsidP="00D56E3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</w:pPr>
      <w:r>
        <w:t>отказ от вредных привычек;</w:t>
      </w:r>
    </w:p>
    <w:p w:rsidR="00D56E37" w:rsidRDefault="00D56E37" w:rsidP="00D56E3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</w:pPr>
      <w:r>
        <w:t>регулярные физические нагрузки;</w:t>
      </w:r>
    </w:p>
    <w:p w:rsidR="00D56E37" w:rsidRDefault="00D56E37" w:rsidP="00D56E3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</w:pPr>
      <w:r>
        <w:t>соблюдение режимов труда и отдыха;</w:t>
      </w:r>
    </w:p>
    <w:p w:rsidR="00D56E37" w:rsidRDefault="00D56E37" w:rsidP="00D56E3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</w:pPr>
      <w:r>
        <w:t>сбалансированное и регулярное питание;</w:t>
      </w:r>
    </w:p>
    <w:p w:rsidR="00D56E37" w:rsidRDefault="00D56E37" w:rsidP="00D56E3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</w:pPr>
      <w:r>
        <w:t>контроль за индексом массы тела;</w:t>
      </w:r>
    </w:p>
    <w:p w:rsidR="00D56E37" w:rsidRDefault="00D56E37" w:rsidP="00D56E3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</w:pPr>
      <w:r>
        <w:t>прохождение ежегодных медицинских осмотров.</w:t>
      </w:r>
    </w:p>
    <w:p w:rsidR="00D56E37" w:rsidRDefault="00D56E37" w:rsidP="00D56E37">
      <w:pPr>
        <w:pStyle w:val="3"/>
        <w:shd w:val="clear" w:color="auto" w:fill="FFFFFF"/>
      </w:pPr>
      <w:r>
        <w:rPr>
          <w:color w:val="26AF75"/>
        </w:rPr>
        <w:t>Советы диетологов для профилактики заболеваний пищеварительной системы</w:t>
      </w:r>
    </w:p>
    <w:p w:rsidR="00D56E37" w:rsidRDefault="00D56E37" w:rsidP="00D56E37">
      <w:pPr>
        <w:pStyle w:val="aa"/>
        <w:shd w:val="clear" w:color="auto" w:fill="FFFFFF"/>
      </w:pPr>
      <w:r>
        <w:t>Профилактика болезней пищеварительной системы доступными способами заключается в соблюдении правил приёма пищи: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Снизьте до минимума приём алкоголя. Не более 150 граммов спиртных напитков в неделю. От этилового спирта страдают слизистые оболочки пищеварительных органов.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Исключите употребление газированных напитков.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Тщательно пережёвывайте пищу.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Не злоупотребляйте жареными блюдами и не зажаривайте первое.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Ограничьте копчёное, острое, солёное, маринады, консерванты. Их употребление стимулирует выработку желудочного сока, раздражает слизистые, что ведёт к гастриту.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Проверяйте маркировку продуктов при покупке. Не покупайте еду, содержащую искусственные красители, консерванты, заменители вкуса и аромата. Это снизит количество токсинов, поступающих с продуктами.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Ешьте продукты богатые клетчаткой. Её много во фруктах, овощах, свежей зелени, цельнозернистых крупах. Пищевые волокна ускоряют прохождение пищи и нормализует вес.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Готовьте блюда на растительных жирах, тушите и варите. Запечёное и жареное относится в тяжелой пище, нагружающей поджелудочную железу, печень, желчные протоки.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Напитки и еду употребляйте теплыми, а не горячим или холодным. Ожоги и нарушения эпителия пищевода, кишечника приводит к язвам или раку.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Для профилактики заболеваний пищеварительной системы выпивайте за день полтора-два литра воды. Чай, кофе и другие напитки не считаются.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Не растягивайте желудок перееданием. Малообъёмные порции и частое (до 6 раз в день) питание считается нормой, снижающей массу тела.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Кушайте в одно и то же время.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Горячий дым с никотиновыми смолами, попадая в рот, нарушают процесс формирования пищеварительного комка, так как снижают выработку слюны.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lastRenderedPageBreak/>
        <w:t>Откладываясь на зубной эмали и деснах, токсичные вещества разрушают их, вызывая кариес, пародонтоз, гингивит.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На затяжки курильщика пищевод и желудок реагируют сужением сосудов и изменением кислотности желудочного сока. Результатом являются изжога, тошнота, рвота и нарушение кровоснабжения слизистых. На этом фоне происходит их изъявление и образовываются язвы и рак.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Влияние на печень выражается в повышенной нагрузке, застое желчи, что заканчивается холециститом и желчнокаменной болезнью. Чрезмерная интенсивность работы органа по нейтрализации токсинов приводит к циррозу.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Реакция поджелудочной железы на поступление ядов — патология в выработке ферментов для переваривания пищи. Итог нарушений — хронический панкреатит, язва ДПК, диабет.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В кишечнике под воздействием никотина нарушается всасываемость полезных веществ. Появляются проблемы жирового обмена, авитаминоз, колит.</w:t>
      </w:r>
    </w:p>
    <w:p w:rsidR="00D56E37" w:rsidRDefault="00D56E37" w:rsidP="00D56E37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Дисфункция оттока крови в кишечнике вызывает геморрой и кровотечение узлов.</w:t>
      </w:r>
    </w:p>
    <w:p w:rsidR="00D56E37" w:rsidRDefault="00D56E37" w:rsidP="00D56E37">
      <w:pPr>
        <w:pStyle w:val="aa"/>
        <w:shd w:val="clear" w:color="auto" w:fill="FFFFFF"/>
      </w:pPr>
      <w:r>
        <w:t>Не пренебрегайте правильным режимом питания, так как это основа профилактики заболеваний пищеварительной системы человека.</w:t>
      </w:r>
    </w:p>
    <w:p w:rsidR="00D56E37" w:rsidRDefault="00D56E37" w:rsidP="00D56E37">
      <w:pPr>
        <w:pStyle w:val="aa"/>
        <w:jc w:val="center"/>
      </w:pPr>
      <w:r>
        <w:rPr>
          <w:noProof/>
        </w:rPr>
        <w:drawing>
          <wp:inline distT="0" distB="0" distL="0" distR="0">
            <wp:extent cx="3143250" cy="1838325"/>
            <wp:effectExtent l="19050" t="0" r="0" b="0"/>
            <wp:docPr id="3" name="Рисунок 3" descr="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37" w:rsidRDefault="00D56E37" w:rsidP="00D56E37">
      <w:pPr>
        <w:pStyle w:val="3"/>
        <w:shd w:val="clear" w:color="auto" w:fill="FFFFFF"/>
      </w:pPr>
      <w:r>
        <w:rPr>
          <w:color w:val="26AF75"/>
        </w:rPr>
        <w:t xml:space="preserve">Курение                                              </w:t>
      </w:r>
    </w:p>
    <w:p w:rsidR="00D56E37" w:rsidRDefault="00D56E37" w:rsidP="00D56E37">
      <w:pPr>
        <w:pStyle w:val="aa"/>
        <w:shd w:val="clear" w:color="auto" w:fill="FFFFFF"/>
      </w:pPr>
      <w:r>
        <w:t>Никотин вызывает патологические изменения в работе пищеварительной системы. Страдают слизистые оболочки полости рта, пищевода, желудка, кишечника, пищеварительные железы.</w:t>
      </w:r>
    </w:p>
    <w:p w:rsidR="00D56E37" w:rsidRDefault="00D56E37" w:rsidP="00D56E37">
      <w:pPr>
        <w:pStyle w:val="aa"/>
        <w:shd w:val="clear" w:color="auto" w:fill="FFFFFF"/>
      </w:pPr>
      <w:r>
        <w:t>Для профилактики болезней ЖКТ откажитесь от курения. В первые 2-3 месяца не пейте кофе и чай, которые стимулируют желание закурить. </w:t>
      </w:r>
      <w:r>
        <w:rPr>
          <w:rStyle w:val="a5"/>
        </w:rPr>
        <w:t>Если бросить курить не удается</w:t>
      </w:r>
      <w:r>
        <w:t>, то:</w:t>
      </w:r>
    </w:p>
    <w:p w:rsidR="00D56E37" w:rsidRDefault="00D56E37" w:rsidP="00D56E3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</w:pPr>
      <w:r>
        <w:t>сократите количество сигарет, которые выкуриваете в день;</w:t>
      </w:r>
    </w:p>
    <w:p w:rsidR="00D56E37" w:rsidRDefault="00D56E37" w:rsidP="00D56E3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</w:pPr>
      <w:r>
        <w:t>не заменяйте прием пищи сигаретой;</w:t>
      </w:r>
    </w:p>
    <w:p w:rsidR="00D56E37" w:rsidRDefault="00D56E37" w:rsidP="00D56E3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</w:pPr>
      <w:r>
        <w:t>не курите натощак;</w:t>
      </w:r>
    </w:p>
    <w:p w:rsidR="00D56E37" w:rsidRDefault="00D56E37" w:rsidP="00D56E3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</w:pPr>
      <w:r>
        <w:t>не пейте кофе после выкуренной сигареты.</w:t>
      </w:r>
    </w:p>
    <w:p w:rsidR="00D56E37" w:rsidRDefault="00D56E37" w:rsidP="00D56E37">
      <w:pPr>
        <w:pStyle w:val="3"/>
        <w:shd w:val="clear" w:color="auto" w:fill="FFFFFF"/>
      </w:pPr>
      <w:r>
        <w:rPr>
          <w:color w:val="26AF75"/>
        </w:rPr>
        <w:t>Эмоциональная неустойчивость</w:t>
      </w:r>
    </w:p>
    <w:p w:rsidR="00D56E37" w:rsidRDefault="00D56E37" w:rsidP="00D56E37">
      <w:pPr>
        <w:pStyle w:val="aa"/>
        <w:shd w:val="clear" w:color="auto" w:fill="FFFFFF"/>
      </w:pPr>
      <w:r>
        <w:t>Стресс влияет на аппетит, переваривание пищи, функциональность ЖКТ. Поскольку не реагировать на негатив трудно, то научитесь держать эмоции в узде. Не вступайте в конфликты, берегите нервные клетки. Современные рекомендации заключаются в освоении медитационных практик, аутотренинге и контроле психологического состояния.</w:t>
      </w:r>
    </w:p>
    <w:p w:rsidR="00D56E37" w:rsidRDefault="00D56E37" w:rsidP="00D56E37">
      <w:pPr>
        <w:pStyle w:val="aa"/>
        <w:shd w:val="clear" w:color="auto" w:fill="FFFFFF"/>
      </w:pPr>
      <w:r>
        <w:lastRenderedPageBreak/>
        <w:t>Учиться терпению нужно во время отдыха. Старайтесь запастись положительными эмоциями впрок. Если оставаться спокойным ничего не помогает, то смените изматывающую работу, недоброжелательное окружение или образ жизни.</w:t>
      </w:r>
    </w:p>
    <w:p w:rsidR="00D56E37" w:rsidRDefault="00D56E37" w:rsidP="00D56E37">
      <w:pPr>
        <w:pStyle w:val="aa"/>
        <w:shd w:val="clear" w:color="auto" w:fill="FFFFFF"/>
      </w:pPr>
      <w:r>
        <w:t>Советы по поддержанию стрессоустойчивости для профилактики болезней органов пищеварения:</w:t>
      </w:r>
    </w:p>
    <w:p w:rsidR="00D56E37" w:rsidRDefault="00D56E37" w:rsidP="00D56E3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</w:pPr>
      <w:r>
        <w:t>правильное питание с высоким содержанием витамина D, кушайте рыбу — тунец, лосось, скумбрию;</w:t>
      </w:r>
    </w:p>
    <w:p w:rsidR="00D56E37" w:rsidRDefault="00D56E37" w:rsidP="00D56E3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</w:pPr>
      <w:r>
        <w:t>солнечные ванны на воздухе или в солярии, ультрафиолет поднимает содержание витамина D;</w:t>
      </w:r>
    </w:p>
    <w:p w:rsidR="00D56E37" w:rsidRDefault="00D56E37" w:rsidP="00D56E3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</w:pPr>
      <w:r>
        <w:t>фитнес для физической разрядки;</w:t>
      </w:r>
    </w:p>
    <w:p w:rsidR="00D56E37" w:rsidRDefault="00D56E37" w:rsidP="00D56E3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</w:pPr>
      <w:r>
        <w:t>психологические тренинги, самоанализ, обсуждение проблем с психологом.</w:t>
      </w:r>
    </w:p>
    <w:p w:rsidR="00D56E37" w:rsidRDefault="00D56E37" w:rsidP="00D56E37">
      <w:pPr>
        <w:pStyle w:val="3"/>
        <w:shd w:val="clear" w:color="auto" w:fill="FFFFFF"/>
      </w:pPr>
      <w:r>
        <w:rPr>
          <w:color w:val="26AF75"/>
        </w:rPr>
        <w:t>Влияние лекарств</w:t>
      </w:r>
    </w:p>
    <w:p w:rsidR="00D56E37" w:rsidRDefault="00D56E37" w:rsidP="00D56E37">
      <w:pPr>
        <w:pStyle w:val="aa"/>
        <w:shd w:val="clear" w:color="auto" w:fill="FFFFFF"/>
      </w:pPr>
      <w:r>
        <w:t>Большинство медикаментов имеют побочные эффекты. Прежде чем применять самолечение, учитывайте риски. Прочтите в инструкции, на что влияет то или иное лекарство, и откажитесь от него, если там написано о негативном влиянии на пищеварительную системц.</w:t>
      </w:r>
    </w:p>
    <w:p w:rsidR="00D56E37" w:rsidRDefault="00D56E37" w:rsidP="00D56E37">
      <w:pPr>
        <w:pStyle w:val="aa"/>
        <w:shd w:val="clear" w:color="auto" w:fill="FFFFFF"/>
      </w:pPr>
      <w:r>
        <w:t>Например, дисбактериоз — результат неконтролируемого приёма антибиотиков, слабительного и сорбентов. Препараты с кальцием и калием влияют на пищевод, аспирин вызывает раздражение слизистой желудка.</w:t>
      </w:r>
    </w:p>
    <w:p w:rsidR="00D56E37" w:rsidRDefault="00D56E37" w:rsidP="00D56E37">
      <w:pPr>
        <w:pStyle w:val="aa"/>
        <w:shd w:val="clear" w:color="auto" w:fill="FFFFFF"/>
      </w:pPr>
      <w:r>
        <w:t>Антибиотики в ряду опасностей последствий для ЖКТ стоят на первом месте. Они уничтожают вредоносные организмы и полезную микрофлору. После антибактериальной терапии приходится лечить дисфункцию кишечника и восстанавливать баланс полезных микроорганизмов.</w:t>
      </w:r>
    </w:p>
    <w:p w:rsidR="00D56E37" w:rsidRDefault="00D56E37" w:rsidP="00D56E37">
      <w:pPr>
        <w:pStyle w:val="aa"/>
      </w:pPr>
      <w:r>
        <w:rPr>
          <w:color w:val="000000"/>
          <w:shd w:val="clear" w:color="auto" w:fill="FFFFFF"/>
        </w:rPr>
        <w:t>Если вы будете бережно относиться к своему здоровью и соблюдать несложные правила, то сможете предупредить такие болезни, как язва, гастрит, панкреатит.</w:t>
      </w:r>
    </w:p>
    <w:sectPr w:rsidR="00D56E37" w:rsidSect="00D56E37">
      <w:footnotePr>
        <w:numFmt w:val="upperRoman"/>
      </w:footnotePr>
      <w:pgSz w:w="11900" w:h="16840"/>
      <w:pgMar w:top="1134" w:right="1985" w:bottom="567" w:left="851" w:header="646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DF" w:rsidRDefault="007936DF" w:rsidP="00F86237">
      <w:pPr>
        <w:spacing w:after="0" w:line="240" w:lineRule="auto"/>
      </w:pPr>
      <w:r>
        <w:separator/>
      </w:r>
    </w:p>
  </w:endnote>
  <w:endnote w:type="continuationSeparator" w:id="1">
    <w:p w:rsidR="007936DF" w:rsidRDefault="007936DF" w:rsidP="00F8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DF" w:rsidRDefault="007936DF" w:rsidP="00F86237">
      <w:pPr>
        <w:spacing w:after="0" w:line="240" w:lineRule="auto"/>
      </w:pPr>
      <w:r>
        <w:separator/>
      </w:r>
    </w:p>
  </w:footnote>
  <w:footnote w:type="continuationSeparator" w:id="1">
    <w:p w:rsidR="007936DF" w:rsidRDefault="007936DF" w:rsidP="00F86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1474"/>
    <w:multiLevelType w:val="multilevel"/>
    <w:tmpl w:val="BC52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5540B"/>
    <w:multiLevelType w:val="multilevel"/>
    <w:tmpl w:val="1750A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1B20B5E"/>
    <w:multiLevelType w:val="multilevel"/>
    <w:tmpl w:val="7D64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64F0D"/>
    <w:multiLevelType w:val="hybridMultilevel"/>
    <w:tmpl w:val="A51A5ECC"/>
    <w:lvl w:ilvl="0" w:tplc="2B023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16F57"/>
    <w:multiLevelType w:val="multilevel"/>
    <w:tmpl w:val="9E9C56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20A64053"/>
    <w:multiLevelType w:val="multilevel"/>
    <w:tmpl w:val="FCE4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23D53"/>
    <w:multiLevelType w:val="multilevel"/>
    <w:tmpl w:val="D386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26848"/>
    <w:multiLevelType w:val="hybridMultilevel"/>
    <w:tmpl w:val="CD20D8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736AFE"/>
    <w:multiLevelType w:val="hybridMultilevel"/>
    <w:tmpl w:val="A100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06E3F"/>
    <w:multiLevelType w:val="multilevel"/>
    <w:tmpl w:val="8C9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C26F0"/>
    <w:multiLevelType w:val="multilevel"/>
    <w:tmpl w:val="D8B2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D141C1"/>
    <w:multiLevelType w:val="multilevel"/>
    <w:tmpl w:val="A32A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37C3A"/>
    <w:multiLevelType w:val="multilevel"/>
    <w:tmpl w:val="2BB8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F216AE"/>
    <w:multiLevelType w:val="multilevel"/>
    <w:tmpl w:val="993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05B06"/>
    <w:multiLevelType w:val="multilevel"/>
    <w:tmpl w:val="671E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475FE"/>
    <w:multiLevelType w:val="multilevel"/>
    <w:tmpl w:val="AD2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064ADA"/>
    <w:multiLevelType w:val="multilevel"/>
    <w:tmpl w:val="AB6A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650278"/>
    <w:multiLevelType w:val="multilevel"/>
    <w:tmpl w:val="E68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764B75"/>
    <w:multiLevelType w:val="multilevel"/>
    <w:tmpl w:val="0144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300E2"/>
    <w:multiLevelType w:val="multilevel"/>
    <w:tmpl w:val="1716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407D9"/>
    <w:multiLevelType w:val="hybridMultilevel"/>
    <w:tmpl w:val="9E86E128"/>
    <w:lvl w:ilvl="0" w:tplc="04BA9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50114A"/>
    <w:multiLevelType w:val="multilevel"/>
    <w:tmpl w:val="DB5E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120DF0"/>
    <w:multiLevelType w:val="hybridMultilevel"/>
    <w:tmpl w:val="C13CC70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6DCD31AD"/>
    <w:multiLevelType w:val="hybridMultilevel"/>
    <w:tmpl w:val="DE4C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45B70"/>
    <w:multiLevelType w:val="hybridMultilevel"/>
    <w:tmpl w:val="A802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E167E"/>
    <w:multiLevelType w:val="multilevel"/>
    <w:tmpl w:val="09B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2F415D"/>
    <w:multiLevelType w:val="multilevel"/>
    <w:tmpl w:val="A3BA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D81E70"/>
    <w:multiLevelType w:val="multilevel"/>
    <w:tmpl w:val="E48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687BBE"/>
    <w:multiLevelType w:val="multilevel"/>
    <w:tmpl w:val="E32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B30CC7"/>
    <w:multiLevelType w:val="multilevel"/>
    <w:tmpl w:val="45AA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7"/>
  </w:num>
  <w:num w:numId="3">
    <w:abstractNumId w:val="15"/>
  </w:num>
  <w:num w:numId="4">
    <w:abstractNumId w:val="12"/>
  </w:num>
  <w:num w:numId="5">
    <w:abstractNumId w:val="11"/>
  </w:num>
  <w:num w:numId="6">
    <w:abstractNumId w:val="26"/>
  </w:num>
  <w:num w:numId="7">
    <w:abstractNumId w:val="0"/>
  </w:num>
  <w:num w:numId="8">
    <w:abstractNumId w:val="5"/>
  </w:num>
  <w:num w:numId="9">
    <w:abstractNumId w:val="21"/>
  </w:num>
  <w:num w:numId="10">
    <w:abstractNumId w:val="9"/>
  </w:num>
  <w:num w:numId="11">
    <w:abstractNumId w:val="1"/>
  </w:num>
  <w:num w:numId="12">
    <w:abstractNumId w:val="23"/>
  </w:num>
  <w:num w:numId="13">
    <w:abstractNumId w:val="20"/>
  </w:num>
  <w:num w:numId="14">
    <w:abstractNumId w:val="7"/>
  </w:num>
  <w:num w:numId="15">
    <w:abstractNumId w:val="3"/>
  </w:num>
  <w:num w:numId="16">
    <w:abstractNumId w:val="22"/>
  </w:num>
  <w:num w:numId="17">
    <w:abstractNumId w:val="8"/>
  </w:num>
  <w:num w:numId="18">
    <w:abstractNumId w:val="24"/>
  </w:num>
  <w:num w:numId="19">
    <w:abstractNumId w:val="28"/>
  </w:num>
  <w:num w:numId="20">
    <w:abstractNumId w:val="25"/>
  </w:num>
  <w:num w:numId="21">
    <w:abstractNumId w:val="4"/>
  </w:num>
  <w:num w:numId="22">
    <w:abstractNumId w:val="14"/>
  </w:num>
  <w:num w:numId="23">
    <w:abstractNumId w:val="18"/>
  </w:num>
  <w:num w:numId="24">
    <w:abstractNumId w:val="16"/>
  </w:num>
  <w:num w:numId="25">
    <w:abstractNumId w:val="10"/>
  </w:num>
  <w:num w:numId="26">
    <w:abstractNumId w:val="27"/>
  </w:num>
  <w:num w:numId="27">
    <w:abstractNumId w:val="6"/>
  </w:num>
  <w:num w:numId="28">
    <w:abstractNumId w:val="19"/>
  </w:num>
  <w:num w:numId="29">
    <w:abstractNumId w:val="1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upperRoman"/>
    <w:footnote w:id="0"/>
    <w:footnote w:id="1"/>
  </w:footnotePr>
  <w:endnotePr>
    <w:endnote w:id="0"/>
    <w:endnote w:id="1"/>
  </w:endnotePr>
  <w:compat>
    <w:useFELayout/>
  </w:compat>
  <w:rsids>
    <w:rsidRoot w:val="00632F28"/>
    <w:rsid w:val="00014776"/>
    <w:rsid w:val="0006548C"/>
    <w:rsid w:val="0009064A"/>
    <w:rsid w:val="000C59AB"/>
    <w:rsid w:val="00114DC6"/>
    <w:rsid w:val="00167732"/>
    <w:rsid w:val="001762CD"/>
    <w:rsid w:val="001F09BD"/>
    <w:rsid w:val="002030BE"/>
    <w:rsid w:val="0020552A"/>
    <w:rsid w:val="002239BD"/>
    <w:rsid w:val="00271028"/>
    <w:rsid w:val="002D4DCB"/>
    <w:rsid w:val="002F366B"/>
    <w:rsid w:val="004174CC"/>
    <w:rsid w:val="00474531"/>
    <w:rsid w:val="00495256"/>
    <w:rsid w:val="005240CB"/>
    <w:rsid w:val="0057563F"/>
    <w:rsid w:val="00584592"/>
    <w:rsid w:val="005D5000"/>
    <w:rsid w:val="00632F28"/>
    <w:rsid w:val="006B5F3A"/>
    <w:rsid w:val="007019DE"/>
    <w:rsid w:val="00737D98"/>
    <w:rsid w:val="007936DF"/>
    <w:rsid w:val="007B55CF"/>
    <w:rsid w:val="007E087B"/>
    <w:rsid w:val="007E2265"/>
    <w:rsid w:val="007E5732"/>
    <w:rsid w:val="008701A1"/>
    <w:rsid w:val="008E4D3C"/>
    <w:rsid w:val="0090218B"/>
    <w:rsid w:val="009157D1"/>
    <w:rsid w:val="0092371A"/>
    <w:rsid w:val="009629B3"/>
    <w:rsid w:val="009D4176"/>
    <w:rsid w:val="00A210F3"/>
    <w:rsid w:val="00A54812"/>
    <w:rsid w:val="00A86BDB"/>
    <w:rsid w:val="00AC1FED"/>
    <w:rsid w:val="00AE4CD3"/>
    <w:rsid w:val="00AF14AF"/>
    <w:rsid w:val="00B55B75"/>
    <w:rsid w:val="00BD0D41"/>
    <w:rsid w:val="00BD7553"/>
    <w:rsid w:val="00BE48A3"/>
    <w:rsid w:val="00C07AF6"/>
    <w:rsid w:val="00C30578"/>
    <w:rsid w:val="00C56877"/>
    <w:rsid w:val="00CA37E3"/>
    <w:rsid w:val="00CD6E06"/>
    <w:rsid w:val="00CE0117"/>
    <w:rsid w:val="00CF52DD"/>
    <w:rsid w:val="00D1644A"/>
    <w:rsid w:val="00D16F78"/>
    <w:rsid w:val="00D20F7B"/>
    <w:rsid w:val="00D40379"/>
    <w:rsid w:val="00D56E37"/>
    <w:rsid w:val="00DD6971"/>
    <w:rsid w:val="00DE2F62"/>
    <w:rsid w:val="00DE7822"/>
    <w:rsid w:val="00E21CDE"/>
    <w:rsid w:val="00EC4083"/>
    <w:rsid w:val="00EE5000"/>
    <w:rsid w:val="00EF7580"/>
    <w:rsid w:val="00F028FC"/>
    <w:rsid w:val="00F14867"/>
    <w:rsid w:val="00F24C84"/>
    <w:rsid w:val="00F35B3D"/>
    <w:rsid w:val="00F67D2B"/>
    <w:rsid w:val="00F86237"/>
    <w:rsid w:val="00FF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79"/>
  </w:style>
  <w:style w:type="paragraph" w:styleId="1">
    <w:name w:val="heading 1"/>
    <w:basedOn w:val="a"/>
    <w:link w:val="10"/>
    <w:uiPriority w:val="9"/>
    <w:qFormat/>
    <w:rsid w:val="00632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2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2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F3F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F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2F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32F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632F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2F28"/>
    <w:rPr>
      <w:color w:val="800080"/>
      <w:u w:val="single"/>
    </w:rPr>
  </w:style>
  <w:style w:type="character" w:customStyle="1" w:styleId="infnewvic-close">
    <w:name w:val="inf_new_v_ic-close"/>
    <w:basedOn w:val="a0"/>
    <w:rsid w:val="00632F2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2F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32F2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2F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32F28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632F28"/>
  </w:style>
  <w:style w:type="character" w:customStyle="1" w:styleId="info-title">
    <w:name w:val="info-title"/>
    <w:basedOn w:val="a0"/>
    <w:rsid w:val="00632F28"/>
  </w:style>
  <w:style w:type="paragraph" w:customStyle="1" w:styleId="formattext">
    <w:name w:val="formattext"/>
    <w:basedOn w:val="a"/>
    <w:rsid w:val="0063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3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ialaccessparagraph">
    <w:name w:val="partialaccess_paragraph"/>
    <w:basedOn w:val="a"/>
    <w:rsid w:val="0063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tialaccesslinkcaps">
    <w:name w:val="partialaccess_link_caps"/>
    <w:basedOn w:val="a0"/>
    <w:rsid w:val="00632F28"/>
  </w:style>
  <w:style w:type="character" w:customStyle="1" w:styleId="sharebannerclose">
    <w:name w:val="sharebanner_close"/>
    <w:basedOn w:val="a0"/>
    <w:rsid w:val="00632F28"/>
  </w:style>
  <w:style w:type="paragraph" w:customStyle="1" w:styleId="copytitle">
    <w:name w:val="copytitle"/>
    <w:basedOn w:val="a"/>
    <w:rsid w:val="0063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2F28"/>
    <w:rPr>
      <w:b/>
      <w:bCs/>
    </w:rPr>
  </w:style>
  <w:style w:type="paragraph" w:customStyle="1" w:styleId="copyright">
    <w:name w:val="copyright"/>
    <w:basedOn w:val="a"/>
    <w:rsid w:val="0063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63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632F28"/>
  </w:style>
  <w:style w:type="paragraph" w:styleId="a6">
    <w:name w:val="Balloon Text"/>
    <w:basedOn w:val="a"/>
    <w:link w:val="a7"/>
    <w:uiPriority w:val="99"/>
    <w:semiHidden/>
    <w:unhideWhenUsed/>
    <w:rsid w:val="0063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F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19DE"/>
    <w:pPr>
      <w:ind w:left="720"/>
      <w:contextualSpacing/>
    </w:pPr>
  </w:style>
  <w:style w:type="table" w:styleId="a9">
    <w:name w:val="Table Grid"/>
    <w:basedOn w:val="a1"/>
    <w:uiPriority w:val="59"/>
    <w:rsid w:val="00962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F3F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FF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8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6237"/>
  </w:style>
  <w:style w:type="paragraph" w:styleId="ad">
    <w:name w:val="footer"/>
    <w:basedOn w:val="a"/>
    <w:link w:val="ae"/>
    <w:uiPriority w:val="99"/>
    <w:semiHidden/>
    <w:unhideWhenUsed/>
    <w:rsid w:val="00F8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6237"/>
  </w:style>
  <w:style w:type="paragraph" w:styleId="af">
    <w:name w:val="Body Text"/>
    <w:basedOn w:val="a"/>
    <w:link w:val="af0"/>
    <w:rsid w:val="00C56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C56877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Title"/>
    <w:basedOn w:val="a"/>
    <w:link w:val="af2"/>
    <w:qFormat/>
    <w:rsid w:val="00C568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C56877"/>
    <w:rPr>
      <w:rFonts w:ascii="Times New Roman" w:eastAsia="Times New Roman" w:hAnsi="Times New Roman" w:cs="Times New Roman"/>
      <w:b/>
      <w:sz w:val="28"/>
      <w:szCs w:val="20"/>
    </w:rPr>
  </w:style>
  <w:style w:type="paragraph" w:styleId="af3">
    <w:name w:val="Subtitle"/>
    <w:basedOn w:val="a"/>
    <w:link w:val="af4"/>
    <w:qFormat/>
    <w:rsid w:val="00C56877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af4">
    <w:name w:val="Подзаголовок Знак"/>
    <w:basedOn w:val="a0"/>
    <w:link w:val="af3"/>
    <w:rsid w:val="00C56877"/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Standard">
    <w:name w:val="Standard"/>
    <w:rsid w:val="00C5687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s1">
    <w:name w:val="s_1"/>
    <w:basedOn w:val="a"/>
    <w:rsid w:val="001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14DC6"/>
  </w:style>
  <w:style w:type="paragraph" w:customStyle="1" w:styleId="s3">
    <w:name w:val="s_3"/>
    <w:basedOn w:val="a"/>
    <w:rsid w:val="001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1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14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4DC6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1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E011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54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3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17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4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7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60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55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9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89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5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735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05506">
          <w:marLeft w:val="0"/>
          <w:marRight w:val="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06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52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8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23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88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07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51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84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9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1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1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39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7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8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4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0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9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00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3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C7B3-C901-4335-87E1-BC4A323B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sulinanv</dc:creator>
  <cp:lastModifiedBy>sulinanv</cp:lastModifiedBy>
  <cp:revision>2</cp:revision>
  <cp:lastPrinted>2021-04-20T06:10:00Z</cp:lastPrinted>
  <dcterms:created xsi:type="dcterms:W3CDTF">2021-05-28T06:35:00Z</dcterms:created>
  <dcterms:modified xsi:type="dcterms:W3CDTF">2021-05-28T06:35:00Z</dcterms:modified>
</cp:coreProperties>
</file>